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2450" w14:textId="77777777" w:rsidR="00885594" w:rsidRPr="007A0DB2" w:rsidRDefault="00BF3D66" w:rsidP="00885594">
      <w:pPr>
        <w:pStyle w:val="ListParagraph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BF3D66">
        <w:rPr>
          <w:rFonts w:ascii="Arial" w:hAnsi="Arial" w:cs="Arial"/>
          <w:b/>
          <w:u w:val="single"/>
        </w:rPr>
        <w:t>PURPOSE:</w:t>
      </w:r>
    </w:p>
    <w:p w14:paraId="3B3BC8BC" w14:textId="444EE3F2" w:rsidR="00885594" w:rsidRPr="00562BDB" w:rsidRDefault="00AE36D6" w:rsidP="00AE36D6">
      <w:pPr>
        <w:spacing w:line="276" w:lineRule="auto"/>
        <w:ind w:left="720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The purpose of this Work Execution Expectations document</w:t>
      </w:r>
      <w:r w:rsidR="007A0DB2" w:rsidRPr="00562BDB">
        <w:rPr>
          <w:rFonts w:ascii="Arial" w:hAnsi="Arial" w:cs="Arial"/>
          <w:color w:val="000000" w:themeColor="text1"/>
        </w:rPr>
        <w:t xml:space="preserve"> </w:t>
      </w:r>
      <w:r w:rsidR="002F36D9" w:rsidRPr="00562BDB">
        <w:rPr>
          <w:rFonts w:ascii="Arial" w:hAnsi="Arial" w:cs="Arial"/>
          <w:color w:val="000000" w:themeColor="text1"/>
        </w:rPr>
        <w:t>is</w:t>
      </w:r>
      <w:r w:rsidR="007A0DB2" w:rsidRPr="00562BDB">
        <w:rPr>
          <w:rFonts w:ascii="Arial" w:hAnsi="Arial" w:cs="Arial"/>
          <w:color w:val="000000" w:themeColor="text1"/>
        </w:rPr>
        <w:t xml:space="preserve"> for the Planners</w:t>
      </w:r>
      <w:r w:rsidR="00507CFA" w:rsidRPr="00562BDB">
        <w:rPr>
          <w:rFonts w:ascii="Arial" w:hAnsi="Arial" w:cs="Arial"/>
          <w:color w:val="000000" w:themeColor="text1"/>
        </w:rPr>
        <w:t xml:space="preserve"> to understand</w:t>
      </w:r>
      <w:r w:rsidRPr="00562BDB">
        <w:rPr>
          <w:rFonts w:ascii="Arial" w:hAnsi="Arial" w:cs="Arial"/>
          <w:color w:val="000000" w:themeColor="text1"/>
        </w:rPr>
        <w:t xml:space="preserve">, and apply consistent, </w:t>
      </w:r>
      <w:r w:rsidR="00507CFA" w:rsidRPr="00562BDB">
        <w:rPr>
          <w:rFonts w:ascii="Arial" w:hAnsi="Arial" w:cs="Arial"/>
          <w:color w:val="000000" w:themeColor="text1"/>
        </w:rPr>
        <w:t>best practices</w:t>
      </w:r>
      <w:r w:rsidR="006E7162" w:rsidRPr="00562BDB">
        <w:rPr>
          <w:rFonts w:ascii="Arial" w:hAnsi="Arial" w:cs="Arial"/>
          <w:color w:val="000000" w:themeColor="text1"/>
        </w:rPr>
        <w:t xml:space="preserve"> for </w:t>
      </w:r>
      <w:r w:rsidR="00205037" w:rsidRPr="00562BDB">
        <w:rPr>
          <w:rFonts w:ascii="Arial" w:hAnsi="Arial" w:cs="Arial"/>
          <w:color w:val="000000" w:themeColor="text1"/>
        </w:rPr>
        <w:t xml:space="preserve">process, planning, and </w:t>
      </w:r>
      <w:r w:rsidR="006E7162" w:rsidRPr="00562BDB">
        <w:rPr>
          <w:rFonts w:ascii="Arial" w:hAnsi="Arial" w:cs="Arial"/>
          <w:color w:val="000000" w:themeColor="text1"/>
        </w:rPr>
        <w:t xml:space="preserve">creating a work plan </w:t>
      </w:r>
      <w:r w:rsidR="007A6C48" w:rsidRPr="00562BDB">
        <w:rPr>
          <w:rFonts w:ascii="Arial" w:hAnsi="Arial" w:cs="Arial"/>
          <w:color w:val="000000" w:themeColor="text1"/>
        </w:rPr>
        <w:t>on</w:t>
      </w:r>
      <w:r w:rsidR="006E7162" w:rsidRPr="00562BDB">
        <w:rPr>
          <w:rFonts w:ascii="Arial" w:hAnsi="Arial" w:cs="Arial"/>
          <w:color w:val="000000" w:themeColor="text1"/>
        </w:rPr>
        <w:t xml:space="preserve"> work orders. </w:t>
      </w:r>
    </w:p>
    <w:p w14:paraId="7F90AC8F" w14:textId="77777777" w:rsidR="007A0DB2" w:rsidRPr="00562BDB" w:rsidRDefault="007A0DB2" w:rsidP="00885594">
      <w:pPr>
        <w:ind w:left="1440"/>
        <w:rPr>
          <w:rFonts w:ascii="Arial" w:hAnsi="Arial" w:cs="Arial"/>
          <w:color w:val="000000" w:themeColor="text1"/>
        </w:rPr>
      </w:pPr>
    </w:p>
    <w:p w14:paraId="6C38E91A" w14:textId="77777777" w:rsidR="007A0DB2" w:rsidRPr="00562BDB" w:rsidRDefault="007A0DB2" w:rsidP="007A0DB2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 w:themeColor="text1"/>
          <w:u w:val="single"/>
        </w:rPr>
      </w:pPr>
      <w:r w:rsidRPr="00562BDB">
        <w:rPr>
          <w:rFonts w:ascii="Arial" w:hAnsi="Arial" w:cs="Arial"/>
          <w:b/>
          <w:color w:val="000000" w:themeColor="text1"/>
          <w:u w:val="single"/>
        </w:rPr>
        <w:t>INSTRUCTIONS:</w:t>
      </w:r>
    </w:p>
    <w:p w14:paraId="5E536DB9" w14:textId="77777777" w:rsidR="000D7E60" w:rsidRPr="00562BDB" w:rsidRDefault="000D7E60" w:rsidP="000D7E60">
      <w:pPr>
        <w:pStyle w:val="ListParagraph"/>
        <w:rPr>
          <w:rFonts w:ascii="Arial" w:hAnsi="Arial" w:cs="Arial"/>
          <w:b/>
          <w:color w:val="000000" w:themeColor="text1"/>
          <w:u w:val="single"/>
        </w:rPr>
      </w:pPr>
    </w:p>
    <w:p w14:paraId="41A545F9" w14:textId="77777777" w:rsidR="000D7E60" w:rsidRPr="00562BDB" w:rsidRDefault="00D015CB" w:rsidP="00B02C61">
      <w:pPr>
        <w:pStyle w:val="ListParagraph"/>
        <w:numPr>
          <w:ilvl w:val="0"/>
          <w:numId w:val="27"/>
        </w:numPr>
        <w:rPr>
          <w:rFonts w:ascii="Arial" w:hAnsi="Arial" w:cs="Arial"/>
          <w:b/>
          <w:color w:val="000000" w:themeColor="text1"/>
        </w:rPr>
      </w:pPr>
      <w:r w:rsidRPr="00562BDB">
        <w:rPr>
          <w:rFonts w:ascii="Arial" w:hAnsi="Arial" w:cs="Arial"/>
          <w:b/>
          <w:color w:val="000000" w:themeColor="text1"/>
        </w:rPr>
        <w:t>Work order Selectio</w:t>
      </w:r>
      <w:r w:rsidR="000D7E60" w:rsidRPr="00562BDB">
        <w:rPr>
          <w:rFonts w:ascii="Arial" w:hAnsi="Arial" w:cs="Arial"/>
          <w:b/>
          <w:color w:val="000000" w:themeColor="text1"/>
        </w:rPr>
        <w:t>n</w:t>
      </w:r>
    </w:p>
    <w:p w14:paraId="7C7A2D48" w14:textId="77777777" w:rsidR="007A0DB2" w:rsidRPr="00562BDB" w:rsidRDefault="001D7322" w:rsidP="007A0DB2">
      <w:pPr>
        <w:pStyle w:val="ListParagraph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Planner will select Work Orders to be planned</w:t>
      </w:r>
      <w:r w:rsidR="00E32D54" w:rsidRPr="00562BDB">
        <w:rPr>
          <w:rFonts w:ascii="Arial" w:hAnsi="Arial" w:cs="Arial"/>
          <w:color w:val="000000" w:themeColor="text1"/>
        </w:rPr>
        <w:t xml:space="preserve"> from the WPLAN queue</w:t>
      </w:r>
      <w:r w:rsidRPr="00562BDB">
        <w:rPr>
          <w:rFonts w:ascii="Arial" w:hAnsi="Arial" w:cs="Arial"/>
          <w:color w:val="000000" w:themeColor="text1"/>
        </w:rPr>
        <w:t xml:space="preserve"> based on the following daily sort criteria</w:t>
      </w:r>
      <w:r w:rsidR="007A0DB2" w:rsidRPr="00562BDB">
        <w:rPr>
          <w:rFonts w:ascii="Arial" w:hAnsi="Arial" w:cs="Arial"/>
          <w:color w:val="000000" w:themeColor="text1"/>
        </w:rPr>
        <w:t>;</w:t>
      </w:r>
    </w:p>
    <w:p w14:paraId="76281C76" w14:textId="77777777" w:rsidR="00DB0B68" w:rsidRPr="00562BDB" w:rsidRDefault="00DB0B68" w:rsidP="007A0DB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Sort by Planner Group</w:t>
      </w:r>
    </w:p>
    <w:p w14:paraId="7BD8DE10" w14:textId="77777777" w:rsidR="00DB0B68" w:rsidRPr="00562BDB" w:rsidRDefault="00DB0B68" w:rsidP="007A0DB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Sort by Finish No Later Than date</w:t>
      </w:r>
      <w:r w:rsidR="00AE36D6" w:rsidRPr="00562BDB">
        <w:rPr>
          <w:rFonts w:ascii="Arial" w:hAnsi="Arial" w:cs="Arial"/>
          <w:color w:val="000000" w:themeColor="text1"/>
        </w:rPr>
        <w:t xml:space="preserve"> (Required Finish Date)</w:t>
      </w:r>
    </w:p>
    <w:p w14:paraId="49CC0E1D" w14:textId="77777777" w:rsidR="00DB0B68" w:rsidRPr="00562BDB" w:rsidRDefault="00DB0B68" w:rsidP="007A0DB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Sort by Start No Earlier Than date</w:t>
      </w:r>
      <w:r w:rsidR="00AE36D6" w:rsidRPr="00562BDB">
        <w:rPr>
          <w:rFonts w:ascii="Arial" w:hAnsi="Arial" w:cs="Arial"/>
          <w:color w:val="000000" w:themeColor="text1"/>
        </w:rPr>
        <w:t xml:space="preserve"> (Required Start Date)</w:t>
      </w:r>
    </w:p>
    <w:p w14:paraId="34464394" w14:textId="77777777" w:rsidR="00DB0B68" w:rsidRPr="00562BDB" w:rsidRDefault="00DB0B68" w:rsidP="007A0DB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Sort by Priority</w:t>
      </w:r>
    </w:p>
    <w:p w14:paraId="069B64D4" w14:textId="0773B966" w:rsidR="00DB0B68" w:rsidRPr="00562BDB" w:rsidRDefault="00DB0B68" w:rsidP="007A0DB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Sort by </w:t>
      </w:r>
      <w:r w:rsidR="00BC0773" w:rsidRPr="00562BDB">
        <w:rPr>
          <w:rFonts w:ascii="Arial" w:hAnsi="Arial" w:cs="Arial"/>
          <w:color w:val="000000" w:themeColor="text1"/>
        </w:rPr>
        <w:t>Charge Cost Object</w:t>
      </w:r>
      <w:r w:rsidR="000F4FFA" w:rsidRPr="00562BDB">
        <w:rPr>
          <w:rFonts w:ascii="Arial" w:hAnsi="Arial" w:cs="Arial"/>
          <w:color w:val="000000" w:themeColor="text1"/>
        </w:rPr>
        <w:t xml:space="preserve"> and </w:t>
      </w:r>
      <w:r w:rsidR="00402146" w:rsidRPr="00562BDB">
        <w:rPr>
          <w:rFonts w:ascii="Arial" w:hAnsi="Arial" w:cs="Arial"/>
          <w:color w:val="000000" w:themeColor="text1"/>
        </w:rPr>
        <w:t>F</w:t>
      </w:r>
      <w:r w:rsidR="000F4FFA" w:rsidRPr="00562BDB">
        <w:rPr>
          <w:rFonts w:ascii="Arial" w:hAnsi="Arial" w:cs="Arial"/>
          <w:color w:val="000000" w:themeColor="text1"/>
        </w:rPr>
        <w:t xml:space="preserve">inancial </w:t>
      </w:r>
      <w:r w:rsidR="00402146" w:rsidRPr="00562BDB">
        <w:rPr>
          <w:rFonts w:ascii="Arial" w:hAnsi="Arial" w:cs="Arial"/>
          <w:color w:val="000000" w:themeColor="text1"/>
        </w:rPr>
        <w:t>S</w:t>
      </w:r>
      <w:r w:rsidR="000F4FFA" w:rsidRPr="00562BDB">
        <w:rPr>
          <w:rFonts w:ascii="Arial" w:hAnsi="Arial" w:cs="Arial"/>
          <w:color w:val="000000" w:themeColor="text1"/>
        </w:rPr>
        <w:t xml:space="preserve">ponsor </w:t>
      </w:r>
    </w:p>
    <w:p w14:paraId="1277C740" w14:textId="77777777" w:rsidR="001628EE" w:rsidRPr="00562BDB" w:rsidRDefault="001628EE" w:rsidP="007A0DB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Sort by Safety or Safe Access</w:t>
      </w:r>
    </w:p>
    <w:p w14:paraId="18239880" w14:textId="77777777" w:rsidR="00DB0B68" w:rsidRPr="00562BDB" w:rsidRDefault="00ED40A8" w:rsidP="000D7E60">
      <w:pPr>
        <w:ind w:left="360" w:firstLine="720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Note: </w:t>
      </w:r>
      <w:r w:rsidR="00DB0B68" w:rsidRPr="00562BDB">
        <w:rPr>
          <w:rFonts w:ascii="Arial" w:hAnsi="Arial" w:cs="Arial"/>
          <w:color w:val="000000" w:themeColor="text1"/>
        </w:rPr>
        <w:t xml:space="preserve">Other </w:t>
      </w:r>
      <w:r w:rsidR="000122AB" w:rsidRPr="00562BDB">
        <w:rPr>
          <w:rFonts w:ascii="Arial" w:hAnsi="Arial" w:cs="Arial"/>
          <w:color w:val="000000" w:themeColor="text1"/>
        </w:rPr>
        <w:t>sorts are available if</w:t>
      </w:r>
      <w:r w:rsidR="00DB0B68" w:rsidRPr="00562BDB">
        <w:rPr>
          <w:rFonts w:ascii="Arial" w:hAnsi="Arial" w:cs="Arial"/>
          <w:color w:val="000000" w:themeColor="text1"/>
        </w:rPr>
        <w:t xml:space="preserve"> work is needed for </w:t>
      </w:r>
      <w:r w:rsidR="000122AB" w:rsidRPr="00562BDB">
        <w:rPr>
          <w:rFonts w:ascii="Arial" w:hAnsi="Arial" w:cs="Arial"/>
          <w:color w:val="000000" w:themeColor="text1"/>
        </w:rPr>
        <w:t>specific Work Groups or Trades</w:t>
      </w:r>
    </w:p>
    <w:p w14:paraId="289E2D75" w14:textId="77777777" w:rsidR="00B02C61" w:rsidRPr="00562BDB" w:rsidRDefault="00B02C61" w:rsidP="00ED40A8">
      <w:pPr>
        <w:ind w:firstLine="720"/>
        <w:rPr>
          <w:rFonts w:ascii="Arial" w:hAnsi="Arial" w:cs="Arial"/>
          <w:color w:val="000000" w:themeColor="text1"/>
        </w:rPr>
      </w:pPr>
    </w:p>
    <w:p w14:paraId="5742BBDE" w14:textId="77777777" w:rsidR="002D2F04" w:rsidRPr="00562BDB" w:rsidRDefault="00D17775" w:rsidP="00B02C61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</w:rPr>
      </w:pPr>
      <w:r w:rsidRPr="00562BDB">
        <w:rPr>
          <w:rFonts w:ascii="Arial" w:hAnsi="Arial" w:cs="Arial"/>
          <w:b/>
          <w:color w:val="000000" w:themeColor="text1"/>
        </w:rPr>
        <w:t>Work order Review</w:t>
      </w:r>
    </w:p>
    <w:p w14:paraId="362E0FBC" w14:textId="13941447" w:rsidR="002D2F04" w:rsidRPr="00562BDB" w:rsidRDefault="00ED40A8" w:rsidP="00B02C61">
      <w:pPr>
        <w:pStyle w:val="ListParagraph"/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Once</w:t>
      </w:r>
      <w:r w:rsidR="000122AB" w:rsidRPr="00562BDB">
        <w:rPr>
          <w:rFonts w:ascii="Arial" w:hAnsi="Arial" w:cs="Arial"/>
          <w:color w:val="000000" w:themeColor="text1"/>
        </w:rPr>
        <w:t xml:space="preserve"> a Work Order is selected for </w:t>
      </w:r>
      <w:r w:rsidR="008A21A2" w:rsidRPr="00562BDB">
        <w:rPr>
          <w:rFonts w:ascii="Arial" w:hAnsi="Arial" w:cs="Arial"/>
          <w:color w:val="000000" w:themeColor="text1"/>
        </w:rPr>
        <w:t>P</w:t>
      </w:r>
      <w:r w:rsidR="000122AB" w:rsidRPr="00562BDB">
        <w:rPr>
          <w:rFonts w:ascii="Arial" w:hAnsi="Arial" w:cs="Arial"/>
          <w:color w:val="000000" w:themeColor="text1"/>
        </w:rPr>
        <w:t>lanning from the above criteria</w:t>
      </w:r>
      <w:r w:rsidR="008A21A2" w:rsidRPr="00562BDB">
        <w:rPr>
          <w:rFonts w:ascii="Arial" w:hAnsi="Arial" w:cs="Arial"/>
          <w:color w:val="000000" w:themeColor="text1"/>
        </w:rPr>
        <w:t>,</w:t>
      </w:r>
      <w:r w:rsidR="000122AB" w:rsidRPr="00562BDB">
        <w:rPr>
          <w:rFonts w:ascii="Arial" w:hAnsi="Arial" w:cs="Arial"/>
          <w:color w:val="000000" w:themeColor="text1"/>
        </w:rPr>
        <w:t xml:space="preserve"> the planner </w:t>
      </w:r>
      <w:r w:rsidR="002D2F04" w:rsidRPr="00562BDB">
        <w:rPr>
          <w:rFonts w:ascii="Arial" w:hAnsi="Arial" w:cs="Arial"/>
          <w:color w:val="000000" w:themeColor="text1"/>
        </w:rPr>
        <w:t xml:space="preserve">must </w:t>
      </w:r>
      <w:r w:rsidR="0077510E" w:rsidRPr="00562BDB">
        <w:rPr>
          <w:rFonts w:ascii="Arial" w:hAnsi="Arial" w:cs="Arial"/>
          <w:color w:val="000000" w:themeColor="text1"/>
        </w:rPr>
        <w:t xml:space="preserve">take Ownership of the Work Order and </w:t>
      </w:r>
      <w:r w:rsidR="002D2F04" w:rsidRPr="00562BDB">
        <w:rPr>
          <w:rFonts w:ascii="Arial" w:hAnsi="Arial" w:cs="Arial"/>
          <w:color w:val="000000" w:themeColor="text1"/>
        </w:rPr>
        <w:t>review all pertinent information associated with the new work request; this includes but is not limited to:</w:t>
      </w:r>
    </w:p>
    <w:p w14:paraId="201E8234" w14:textId="77777777" w:rsidR="00F87879" w:rsidRPr="00562BDB" w:rsidRDefault="002D2F04" w:rsidP="00F8787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Short and Long Descriptions</w:t>
      </w:r>
    </w:p>
    <w:p w14:paraId="4D75D5BD" w14:textId="77777777" w:rsidR="002D2F04" w:rsidRPr="00562BDB" w:rsidRDefault="002D2F04" w:rsidP="00F8787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Attachments</w:t>
      </w:r>
    </w:p>
    <w:p w14:paraId="3C958D20" w14:textId="77777777" w:rsidR="002D2F04" w:rsidRPr="00562BDB" w:rsidRDefault="002D2F04" w:rsidP="00F8787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Log entries</w:t>
      </w:r>
    </w:p>
    <w:p w14:paraId="5053D9D1" w14:textId="77777777" w:rsidR="002D2F04" w:rsidRPr="00562BDB" w:rsidRDefault="002D2F04" w:rsidP="00F8787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Work Order History</w:t>
      </w:r>
    </w:p>
    <w:p w14:paraId="3BD814EC" w14:textId="77777777" w:rsidR="002D2F04" w:rsidRPr="00562BDB" w:rsidRDefault="002D2F04" w:rsidP="00F8787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Originating Record</w:t>
      </w:r>
    </w:p>
    <w:p w14:paraId="6BA76E15" w14:textId="32DAA90F" w:rsidR="00F87879" w:rsidRPr="00562BDB" w:rsidRDefault="00D015CB" w:rsidP="00F8787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Note: The planner may require to either visit the job site or communicate with the Contact designated on the work order</w:t>
      </w:r>
      <w:r w:rsidR="00F87879" w:rsidRPr="00562BDB">
        <w:rPr>
          <w:rFonts w:ascii="Arial" w:hAnsi="Arial" w:cs="Arial"/>
          <w:color w:val="000000" w:themeColor="text1"/>
        </w:rPr>
        <w:t xml:space="preserve"> via Maximo Communication Log,</w:t>
      </w:r>
      <w:r w:rsidRPr="00562BDB">
        <w:rPr>
          <w:rFonts w:ascii="Arial" w:hAnsi="Arial" w:cs="Arial"/>
          <w:color w:val="000000" w:themeColor="text1"/>
        </w:rPr>
        <w:t xml:space="preserve"> to gather any added information</w:t>
      </w:r>
      <w:r w:rsidR="0077510E" w:rsidRPr="00562BDB">
        <w:rPr>
          <w:rFonts w:ascii="Arial" w:hAnsi="Arial" w:cs="Arial"/>
          <w:color w:val="000000" w:themeColor="text1"/>
        </w:rPr>
        <w:t>.</w:t>
      </w:r>
    </w:p>
    <w:p w14:paraId="11371F5B" w14:textId="77777777" w:rsidR="007A0DB2" w:rsidRPr="00562BDB" w:rsidRDefault="002D2F04" w:rsidP="000D7E60">
      <w:pPr>
        <w:pStyle w:val="ListParagraph"/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Upon understanding the needs and expectations of the request, the planner must </w:t>
      </w:r>
      <w:r w:rsidR="000122AB" w:rsidRPr="00562BDB">
        <w:rPr>
          <w:rFonts w:ascii="Arial" w:hAnsi="Arial" w:cs="Arial"/>
          <w:color w:val="000000" w:themeColor="text1"/>
        </w:rPr>
        <w:t xml:space="preserve">verify </w:t>
      </w:r>
      <w:r w:rsidRPr="00562BDB">
        <w:rPr>
          <w:rFonts w:ascii="Arial" w:hAnsi="Arial" w:cs="Arial"/>
          <w:color w:val="000000" w:themeColor="text1"/>
        </w:rPr>
        <w:t xml:space="preserve">and update </w:t>
      </w:r>
      <w:r w:rsidR="000122AB" w:rsidRPr="00562BDB">
        <w:rPr>
          <w:rFonts w:ascii="Arial" w:hAnsi="Arial" w:cs="Arial"/>
          <w:color w:val="000000" w:themeColor="text1"/>
        </w:rPr>
        <w:t xml:space="preserve">the </w:t>
      </w:r>
      <w:r w:rsidR="0093155A" w:rsidRPr="00562BDB">
        <w:rPr>
          <w:rFonts w:ascii="Arial" w:hAnsi="Arial" w:cs="Arial"/>
          <w:color w:val="000000" w:themeColor="text1"/>
        </w:rPr>
        <w:t>following fields</w:t>
      </w:r>
      <w:r w:rsidR="00C86BE5" w:rsidRPr="00562BDB">
        <w:rPr>
          <w:rFonts w:ascii="Arial" w:hAnsi="Arial" w:cs="Arial"/>
          <w:color w:val="000000" w:themeColor="text1"/>
        </w:rPr>
        <w:t xml:space="preserve"> of the</w:t>
      </w:r>
      <w:r w:rsidRPr="00562BDB">
        <w:rPr>
          <w:rFonts w:ascii="Arial" w:hAnsi="Arial" w:cs="Arial"/>
          <w:color w:val="000000" w:themeColor="text1"/>
        </w:rPr>
        <w:t xml:space="preserve"> </w:t>
      </w:r>
      <w:r w:rsidR="000122AB" w:rsidRPr="00562BDB">
        <w:rPr>
          <w:rFonts w:ascii="Arial" w:hAnsi="Arial" w:cs="Arial"/>
          <w:color w:val="000000" w:themeColor="text1"/>
        </w:rPr>
        <w:t>Work Order</w:t>
      </w:r>
      <w:r w:rsidRPr="00562BDB">
        <w:rPr>
          <w:rFonts w:ascii="Arial" w:hAnsi="Arial" w:cs="Arial"/>
          <w:color w:val="000000" w:themeColor="text1"/>
        </w:rPr>
        <w:t>:</w:t>
      </w:r>
      <w:r w:rsidR="000122AB" w:rsidRPr="00562BDB">
        <w:rPr>
          <w:rFonts w:ascii="Arial" w:hAnsi="Arial" w:cs="Arial"/>
          <w:color w:val="000000" w:themeColor="text1"/>
        </w:rPr>
        <w:t xml:space="preserve"> </w:t>
      </w:r>
    </w:p>
    <w:p w14:paraId="0ABAA620" w14:textId="77777777" w:rsidR="002D2F04" w:rsidRPr="00562BDB" w:rsidRDefault="002D2F04" w:rsidP="007A0DB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Well defined work order description</w:t>
      </w:r>
      <w:r w:rsidR="00F87879" w:rsidRPr="00562BDB">
        <w:rPr>
          <w:rFonts w:ascii="Arial" w:hAnsi="Arial" w:cs="Arial"/>
          <w:color w:val="000000" w:themeColor="text1"/>
        </w:rPr>
        <w:t xml:space="preserve"> (provides project expectation)</w:t>
      </w:r>
    </w:p>
    <w:p w14:paraId="3583D8B7" w14:textId="77777777" w:rsidR="00C72C3D" w:rsidRPr="00562BDB" w:rsidRDefault="00C72C3D" w:rsidP="007A0DB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Work Type</w:t>
      </w:r>
    </w:p>
    <w:p w14:paraId="1E1DBC13" w14:textId="1EC3F91C" w:rsidR="000122AB" w:rsidRPr="00562BDB" w:rsidRDefault="001628EE" w:rsidP="007A0DB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Failure Class</w:t>
      </w:r>
    </w:p>
    <w:p w14:paraId="5F386057" w14:textId="43A6F032" w:rsidR="003D5D58" w:rsidRPr="00562BDB" w:rsidRDefault="003D5D58" w:rsidP="007A0DB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Asset number</w:t>
      </w:r>
    </w:p>
    <w:p w14:paraId="1C3182EF" w14:textId="734365F8" w:rsidR="0077510E" w:rsidRPr="00562BDB" w:rsidRDefault="001628EE" w:rsidP="0077510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Problem Code </w:t>
      </w:r>
    </w:p>
    <w:p w14:paraId="1D9F1C8A" w14:textId="77777777" w:rsidR="00C805A2" w:rsidRPr="00562BDB" w:rsidRDefault="00C805A2" w:rsidP="007A0DB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Major Maintenance Code</w:t>
      </w:r>
    </w:p>
    <w:p w14:paraId="7C169D31" w14:textId="77777777" w:rsidR="00C805A2" w:rsidRPr="00562BDB" w:rsidRDefault="00C805A2" w:rsidP="007A0DB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Urgency</w:t>
      </w:r>
    </w:p>
    <w:p w14:paraId="0A995073" w14:textId="27ED5D9D" w:rsidR="007A0DB2" w:rsidRPr="00562BDB" w:rsidRDefault="000B448B" w:rsidP="002D2F04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Planner Group</w:t>
      </w:r>
    </w:p>
    <w:p w14:paraId="582D0635" w14:textId="3119B3F3" w:rsidR="00BC0773" w:rsidRPr="00562BDB" w:rsidRDefault="00BC0773" w:rsidP="002D2F04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Verify Charge Cost Object number</w:t>
      </w:r>
      <w:r w:rsidR="000F4FFA" w:rsidRPr="00562BDB">
        <w:rPr>
          <w:rFonts w:ascii="Arial" w:hAnsi="Arial" w:cs="Arial"/>
          <w:color w:val="000000" w:themeColor="text1"/>
        </w:rPr>
        <w:t xml:space="preserve"> and </w:t>
      </w:r>
      <w:r w:rsidR="00402146" w:rsidRPr="00562BDB">
        <w:rPr>
          <w:rFonts w:ascii="Arial" w:hAnsi="Arial" w:cs="Arial"/>
          <w:color w:val="000000" w:themeColor="text1"/>
        </w:rPr>
        <w:t>F</w:t>
      </w:r>
      <w:r w:rsidR="000F4FFA" w:rsidRPr="00562BDB">
        <w:rPr>
          <w:rFonts w:ascii="Arial" w:hAnsi="Arial" w:cs="Arial"/>
          <w:color w:val="000000" w:themeColor="text1"/>
        </w:rPr>
        <w:t xml:space="preserve">inancial </w:t>
      </w:r>
      <w:r w:rsidR="0077510E" w:rsidRPr="00562BDB">
        <w:rPr>
          <w:rFonts w:ascii="Arial" w:hAnsi="Arial" w:cs="Arial"/>
          <w:color w:val="000000" w:themeColor="text1"/>
        </w:rPr>
        <w:t>Sponsor.</w:t>
      </w:r>
    </w:p>
    <w:p w14:paraId="0AA71725" w14:textId="092DEE4E" w:rsidR="0077510E" w:rsidRPr="00562BDB" w:rsidRDefault="0077510E" w:rsidP="002D2F04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If an alternate Planner group is to perform the planning support, add learned information to the LOG, edit WO type and/or Planner group, and return to </w:t>
      </w:r>
      <w:proofErr w:type="gramStart"/>
      <w:r w:rsidRPr="00562BDB">
        <w:rPr>
          <w:rFonts w:ascii="Arial" w:hAnsi="Arial" w:cs="Arial"/>
          <w:color w:val="000000" w:themeColor="text1"/>
        </w:rPr>
        <w:t>WPLAN</w:t>
      </w:r>
      <w:proofErr w:type="gramEnd"/>
    </w:p>
    <w:p w14:paraId="36AFF1C4" w14:textId="77777777" w:rsidR="00C805A2" w:rsidRPr="00562BDB" w:rsidRDefault="002D2F04" w:rsidP="00F87879">
      <w:pPr>
        <w:spacing w:line="276" w:lineRule="auto"/>
        <w:ind w:left="360" w:firstLine="720"/>
        <w:rPr>
          <w:rFonts w:ascii="Arial" w:hAnsi="Arial" w:cs="Arial"/>
          <w:b/>
          <w:bCs/>
          <w:i/>
          <w:iCs/>
          <w:color w:val="000000" w:themeColor="text1"/>
        </w:rPr>
      </w:pPr>
      <w:r w:rsidRPr="00562BDB">
        <w:rPr>
          <w:rFonts w:ascii="Arial" w:hAnsi="Arial" w:cs="Arial"/>
          <w:b/>
          <w:bCs/>
          <w:i/>
          <w:iCs/>
          <w:color w:val="000000" w:themeColor="text1"/>
        </w:rPr>
        <w:t xml:space="preserve">Note: </w:t>
      </w:r>
      <w:r w:rsidR="00F87879" w:rsidRPr="00562BDB">
        <w:rPr>
          <w:rFonts w:ascii="Arial" w:hAnsi="Arial" w:cs="Arial"/>
          <w:b/>
          <w:bCs/>
          <w:i/>
          <w:iCs/>
          <w:color w:val="000000" w:themeColor="text1"/>
        </w:rPr>
        <w:t>All</w:t>
      </w:r>
      <w:r w:rsidRPr="00562BDB">
        <w:rPr>
          <w:rFonts w:ascii="Arial" w:hAnsi="Arial" w:cs="Arial"/>
          <w:b/>
          <w:bCs/>
          <w:i/>
          <w:iCs/>
          <w:color w:val="000000" w:themeColor="text1"/>
        </w:rPr>
        <w:t xml:space="preserve"> edits </w:t>
      </w:r>
      <w:r w:rsidR="00C805A2" w:rsidRPr="00562BDB">
        <w:rPr>
          <w:rFonts w:ascii="Arial" w:hAnsi="Arial" w:cs="Arial"/>
          <w:b/>
          <w:bCs/>
          <w:i/>
          <w:iCs/>
          <w:color w:val="000000" w:themeColor="text1"/>
        </w:rPr>
        <w:t xml:space="preserve">should be documented in the </w:t>
      </w:r>
      <w:r w:rsidRPr="00562BDB">
        <w:rPr>
          <w:rFonts w:ascii="Arial" w:hAnsi="Arial" w:cs="Arial"/>
          <w:b/>
          <w:bCs/>
          <w:i/>
          <w:iCs/>
          <w:color w:val="000000" w:themeColor="text1"/>
        </w:rPr>
        <w:t xml:space="preserve">work order </w:t>
      </w:r>
      <w:r w:rsidR="00C805A2" w:rsidRPr="00562BDB">
        <w:rPr>
          <w:rFonts w:ascii="Arial" w:hAnsi="Arial" w:cs="Arial"/>
          <w:b/>
          <w:bCs/>
          <w:i/>
          <w:iCs/>
          <w:color w:val="000000" w:themeColor="text1"/>
        </w:rPr>
        <w:t>Log</w:t>
      </w:r>
    </w:p>
    <w:p w14:paraId="16DAC991" w14:textId="77777777" w:rsidR="007A0DB2" w:rsidRPr="00562BDB" w:rsidRDefault="007A0DB2" w:rsidP="007A0DB2">
      <w:pPr>
        <w:pStyle w:val="ListParagraph"/>
        <w:rPr>
          <w:rFonts w:ascii="Arial" w:hAnsi="Arial" w:cs="Arial"/>
          <w:color w:val="000000" w:themeColor="text1"/>
        </w:rPr>
      </w:pPr>
    </w:p>
    <w:p w14:paraId="62737F96" w14:textId="77777777" w:rsidR="00D015CB" w:rsidRPr="00562BDB" w:rsidRDefault="00D17775" w:rsidP="00B02C61">
      <w:pPr>
        <w:pStyle w:val="ListParagraph"/>
        <w:numPr>
          <w:ilvl w:val="0"/>
          <w:numId w:val="26"/>
        </w:numPr>
        <w:rPr>
          <w:rFonts w:ascii="Arial" w:hAnsi="Arial" w:cs="Arial"/>
          <w:b/>
          <w:color w:val="000000" w:themeColor="text1"/>
        </w:rPr>
      </w:pPr>
      <w:r w:rsidRPr="00562BDB">
        <w:rPr>
          <w:rFonts w:ascii="Arial" w:hAnsi="Arial" w:cs="Arial"/>
          <w:b/>
          <w:color w:val="000000" w:themeColor="text1"/>
        </w:rPr>
        <w:t>Work order Job Plan</w:t>
      </w:r>
    </w:p>
    <w:p w14:paraId="03F29B60" w14:textId="77777777" w:rsidR="00D17775" w:rsidRPr="00562BDB" w:rsidRDefault="00D17775" w:rsidP="000D7E60">
      <w:pPr>
        <w:pStyle w:val="ListParagraph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Select the appropriate Job Plan, from the Job Plan Library, that</w:t>
      </w:r>
      <w:r w:rsidR="00AA0DA3" w:rsidRPr="00562BDB">
        <w:rPr>
          <w:rFonts w:ascii="Arial" w:hAnsi="Arial" w:cs="Arial"/>
          <w:color w:val="000000" w:themeColor="text1"/>
        </w:rPr>
        <w:t xml:space="preserve"> is</w:t>
      </w:r>
      <w:r w:rsidRPr="00562BDB">
        <w:rPr>
          <w:rFonts w:ascii="Arial" w:hAnsi="Arial" w:cs="Arial"/>
          <w:color w:val="000000" w:themeColor="text1"/>
        </w:rPr>
        <w:t xml:space="preserve"> in alignment with the work needs</w:t>
      </w:r>
    </w:p>
    <w:p w14:paraId="0D3F6B59" w14:textId="77777777" w:rsidR="00C72C3D" w:rsidRPr="00562BDB" w:rsidRDefault="00D17775" w:rsidP="000D7E60">
      <w:pPr>
        <w:pStyle w:val="ListParagraph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Modify template Job Plan to develop a </w:t>
      </w:r>
      <w:r w:rsidR="00C72C3D" w:rsidRPr="00562BDB">
        <w:rPr>
          <w:rFonts w:ascii="Arial" w:hAnsi="Arial" w:cs="Arial"/>
          <w:color w:val="000000" w:themeColor="text1"/>
        </w:rPr>
        <w:t>detailed Work Plan to the Work Order</w:t>
      </w:r>
      <w:r w:rsidRPr="00562BDB">
        <w:rPr>
          <w:rFonts w:ascii="Arial" w:hAnsi="Arial" w:cs="Arial"/>
          <w:color w:val="000000" w:themeColor="text1"/>
        </w:rPr>
        <w:t>; this should be structured to give guidance and task expectations, to the technicians performing the work.</w:t>
      </w:r>
    </w:p>
    <w:p w14:paraId="5505F505" w14:textId="77777777" w:rsidR="00D17775" w:rsidRPr="00562BDB" w:rsidRDefault="00D17775" w:rsidP="000D7E60">
      <w:pPr>
        <w:pStyle w:val="ListParagraph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If a template Job Plan is not available, script the work plan to ensure clarity and expectations.</w:t>
      </w:r>
    </w:p>
    <w:p w14:paraId="6095A9CA" w14:textId="77777777" w:rsidR="00D17775" w:rsidRPr="00562BDB" w:rsidRDefault="00D17775" w:rsidP="00D17775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</w:rPr>
      </w:pPr>
    </w:p>
    <w:p w14:paraId="689F9694" w14:textId="77777777" w:rsidR="00D17775" w:rsidRPr="00562BDB" w:rsidRDefault="00D17775" w:rsidP="00B02C61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000000" w:themeColor="text1"/>
        </w:rPr>
      </w:pPr>
      <w:r w:rsidRPr="00562BDB">
        <w:rPr>
          <w:rFonts w:ascii="Arial" w:hAnsi="Arial" w:cs="Arial"/>
          <w:b/>
          <w:color w:val="000000" w:themeColor="text1"/>
        </w:rPr>
        <w:t>Work order planned Materials</w:t>
      </w:r>
    </w:p>
    <w:p w14:paraId="4D6090B2" w14:textId="77777777" w:rsidR="00D17775" w:rsidRPr="00562BDB" w:rsidRDefault="00B02C61" w:rsidP="000D7E60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Stocked Items</w:t>
      </w:r>
      <w:r w:rsidR="000D7E60" w:rsidRPr="00562BDB">
        <w:rPr>
          <w:rFonts w:ascii="Arial" w:hAnsi="Arial" w:cs="Arial"/>
          <w:color w:val="000000" w:themeColor="text1"/>
        </w:rPr>
        <w:t xml:space="preserve">: </w:t>
      </w:r>
      <w:r w:rsidRPr="00562BDB">
        <w:rPr>
          <w:rFonts w:ascii="Arial" w:hAnsi="Arial" w:cs="Arial"/>
          <w:color w:val="000000" w:themeColor="text1"/>
        </w:rPr>
        <w:t xml:space="preserve">Identify Item number and Quantity, on the Material List on the Plan Tab </w:t>
      </w:r>
    </w:p>
    <w:p w14:paraId="0C9BC9D8" w14:textId="6D16CD17" w:rsidR="00B02C61" w:rsidRPr="00562BDB" w:rsidRDefault="00B02C61" w:rsidP="000D7E60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i/>
          <w:iCs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Direct Issue (non-stocked but has a </w:t>
      </w:r>
      <w:r w:rsidR="000D7E60" w:rsidRPr="00562BDB">
        <w:rPr>
          <w:rFonts w:ascii="Arial" w:hAnsi="Arial" w:cs="Arial"/>
          <w:color w:val="000000" w:themeColor="text1"/>
        </w:rPr>
        <w:t xml:space="preserve">OPP stores </w:t>
      </w:r>
      <w:r w:rsidRPr="00562BDB">
        <w:rPr>
          <w:rFonts w:ascii="Arial" w:hAnsi="Arial" w:cs="Arial"/>
          <w:color w:val="000000" w:themeColor="text1"/>
        </w:rPr>
        <w:t>item number</w:t>
      </w:r>
      <w:r w:rsidR="000D7E60" w:rsidRPr="00562BDB">
        <w:rPr>
          <w:rFonts w:ascii="Arial" w:hAnsi="Arial" w:cs="Arial"/>
          <w:color w:val="000000" w:themeColor="text1"/>
        </w:rPr>
        <w:t>s</w:t>
      </w:r>
      <w:r w:rsidRPr="00562BDB">
        <w:rPr>
          <w:rFonts w:ascii="Arial" w:hAnsi="Arial" w:cs="Arial"/>
          <w:color w:val="000000" w:themeColor="text1"/>
        </w:rPr>
        <w:t>)</w:t>
      </w:r>
      <w:r w:rsidR="000D7E60" w:rsidRPr="00562BDB">
        <w:rPr>
          <w:rFonts w:ascii="Arial" w:hAnsi="Arial" w:cs="Arial"/>
          <w:color w:val="000000" w:themeColor="text1"/>
        </w:rPr>
        <w:t xml:space="preserve">: </w:t>
      </w:r>
      <w:r w:rsidRPr="00562BDB">
        <w:rPr>
          <w:rFonts w:ascii="Arial" w:hAnsi="Arial" w:cs="Arial"/>
          <w:color w:val="000000" w:themeColor="text1"/>
        </w:rPr>
        <w:t>Identify Direct Issue number and Quantity, on the Material List on the Plan Tab</w:t>
      </w:r>
      <w:r w:rsidR="0035242B" w:rsidRPr="00562BDB">
        <w:rPr>
          <w:rFonts w:ascii="Arial" w:hAnsi="Arial" w:cs="Arial"/>
          <w:color w:val="000000" w:themeColor="text1"/>
        </w:rPr>
        <w:t xml:space="preserve"> (</w:t>
      </w:r>
      <w:r w:rsidR="00562BDB" w:rsidRPr="00562BDB">
        <w:rPr>
          <w:rFonts w:ascii="Arial" w:hAnsi="Arial" w:cs="Arial"/>
          <w:i/>
          <w:iCs/>
          <w:color w:val="000000" w:themeColor="text1"/>
        </w:rPr>
        <w:t>N</w:t>
      </w:r>
      <w:r w:rsidR="0035242B" w:rsidRPr="00562BDB">
        <w:rPr>
          <w:rFonts w:ascii="Arial" w:hAnsi="Arial" w:cs="Arial"/>
          <w:i/>
          <w:iCs/>
          <w:color w:val="000000" w:themeColor="text1"/>
        </w:rPr>
        <w:t>ote</w:t>
      </w:r>
      <w:r w:rsidR="00562BDB" w:rsidRPr="00562BDB">
        <w:rPr>
          <w:rFonts w:ascii="Arial" w:hAnsi="Arial" w:cs="Arial"/>
          <w:i/>
          <w:iCs/>
          <w:color w:val="000000" w:themeColor="text1"/>
        </w:rPr>
        <w:t>:</w:t>
      </w:r>
      <w:r w:rsidR="0035242B" w:rsidRPr="00562BDB">
        <w:rPr>
          <w:rFonts w:ascii="Arial" w:hAnsi="Arial" w:cs="Arial"/>
          <w:i/>
          <w:iCs/>
          <w:color w:val="000000" w:themeColor="text1"/>
        </w:rPr>
        <w:t xml:space="preserve"> Planners must ALSO type the non-stocked item requests in as a </w:t>
      </w:r>
      <w:r w:rsidR="0035242B" w:rsidRPr="00562BDB">
        <w:rPr>
          <w:rFonts w:ascii="Arial" w:hAnsi="Arial" w:cs="Arial"/>
          <w:b/>
          <w:bCs/>
          <w:i/>
          <w:iCs/>
          <w:color w:val="000000" w:themeColor="text1"/>
        </w:rPr>
        <w:t>Desktop Requisition</w:t>
      </w:r>
      <w:r w:rsidR="0035242B" w:rsidRPr="00562BDB">
        <w:rPr>
          <w:rFonts w:ascii="Arial" w:hAnsi="Arial" w:cs="Arial"/>
          <w:i/>
          <w:iCs/>
          <w:color w:val="000000" w:themeColor="text1"/>
        </w:rPr>
        <w:t>)</w:t>
      </w:r>
    </w:p>
    <w:p w14:paraId="4F9B1A64" w14:textId="4822CC06" w:rsidR="000D7E60" w:rsidRPr="00562BDB" w:rsidRDefault="0035242B" w:rsidP="000D7E60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Direct Issue </w:t>
      </w:r>
      <w:r w:rsidR="000D7E60" w:rsidRPr="00562BDB">
        <w:rPr>
          <w:rFonts w:ascii="Arial" w:hAnsi="Arial" w:cs="Arial"/>
          <w:color w:val="000000" w:themeColor="text1"/>
        </w:rPr>
        <w:t xml:space="preserve">Purchased Items goods that do not have OPP stores items numbers:  Create a Maximo </w:t>
      </w:r>
      <w:r w:rsidR="000D7E60" w:rsidRPr="00562BDB">
        <w:rPr>
          <w:rFonts w:ascii="Arial" w:hAnsi="Arial" w:cs="Arial"/>
          <w:b/>
          <w:bCs/>
          <w:color w:val="000000" w:themeColor="text1"/>
        </w:rPr>
        <w:t>Desktop Requisition</w:t>
      </w:r>
      <w:r w:rsidR="000D7E60" w:rsidRPr="00562BDB">
        <w:rPr>
          <w:rFonts w:ascii="Arial" w:hAnsi="Arial" w:cs="Arial"/>
          <w:color w:val="000000" w:themeColor="text1"/>
        </w:rPr>
        <w:t xml:space="preserve"> and add “</w:t>
      </w:r>
      <w:proofErr w:type="spellStart"/>
      <w:r w:rsidR="000D7E60" w:rsidRPr="00562BDB">
        <w:rPr>
          <w:rFonts w:ascii="Arial" w:hAnsi="Arial" w:cs="Arial"/>
          <w:i/>
          <w:color w:val="000000" w:themeColor="text1"/>
        </w:rPr>
        <w:t>Misc</w:t>
      </w:r>
      <w:proofErr w:type="spellEnd"/>
      <w:r w:rsidR="000D7E60" w:rsidRPr="00562BDB">
        <w:rPr>
          <w:rFonts w:ascii="Arial" w:hAnsi="Arial" w:cs="Arial"/>
          <w:i/>
          <w:color w:val="000000" w:themeColor="text1"/>
        </w:rPr>
        <w:t xml:space="preserve"> items </w:t>
      </w:r>
      <w:r w:rsidR="00F87879" w:rsidRPr="00562BDB">
        <w:rPr>
          <w:rFonts w:ascii="Arial" w:hAnsi="Arial" w:cs="Arial"/>
          <w:i/>
          <w:color w:val="000000" w:themeColor="text1"/>
        </w:rPr>
        <w:t>purchased</w:t>
      </w:r>
      <w:r w:rsidR="000D7E60" w:rsidRPr="00562BDB">
        <w:rPr>
          <w:rFonts w:ascii="Arial" w:hAnsi="Arial" w:cs="Arial"/>
          <w:i/>
          <w:color w:val="000000" w:themeColor="text1"/>
        </w:rPr>
        <w:t xml:space="preserve"> on PO</w:t>
      </w:r>
      <w:r w:rsidR="000D7E60" w:rsidRPr="00562BDB">
        <w:rPr>
          <w:rFonts w:ascii="Arial" w:hAnsi="Arial" w:cs="Arial"/>
          <w:color w:val="000000" w:themeColor="text1"/>
        </w:rPr>
        <w:t xml:space="preserve">” on </w:t>
      </w:r>
      <w:r w:rsidR="00F87879" w:rsidRPr="00562BDB">
        <w:rPr>
          <w:rFonts w:ascii="Arial" w:hAnsi="Arial" w:cs="Arial"/>
          <w:color w:val="000000" w:themeColor="text1"/>
        </w:rPr>
        <w:t xml:space="preserve">Material </w:t>
      </w:r>
      <w:r w:rsidR="000D7E60" w:rsidRPr="00562BDB">
        <w:rPr>
          <w:rFonts w:ascii="Arial" w:hAnsi="Arial" w:cs="Arial"/>
          <w:color w:val="000000" w:themeColor="text1"/>
        </w:rPr>
        <w:t xml:space="preserve">Plan tab </w:t>
      </w:r>
    </w:p>
    <w:p w14:paraId="0C504DA4" w14:textId="77777777" w:rsidR="000D7E60" w:rsidRPr="00562BDB" w:rsidRDefault="000D7E60" w:rsidP="000D7E60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</w:rPr>
      </w:pPr>
    </w:p>
    <w:p w14:paraId="7FBF41D9" w14:textId="77777777" w:rsidR="00B02C61" w:rsidRPr="00562BDB" w:rsidRDefault="00B02C61" w:rsidP="00B02C61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000000" w:themeColor="text1"/>
        </w:rPr>
      </w:pPr>
      <w:r w:rsidRPr="00562BDB">
        <w:rPr>
          <w:rFonts w:ascii="Arial" w:hAnsi="Arial" w:cs="Arial"/>
          <w:b/>
          <w:color w:val="000000" w:themeColor="text1"/>
        </w:rPr>
        <w:t>Work order Labor needs</w:t>
      </w:r>
    </w:p>
    <w:p w14:paraId="674E27A7" w14:textId="7659981C" w:rsidR="002143C2" w:rsidRPr="00562BDB" w:rsidRDefault="002143C2" w:rsidP="00B02C61">
      <w:pPr>
        <w:spacing w:line="276" w:lineRule="auto"/>
        <w:ind w:left="1080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Identify the proper Trade, Skill Level, Quantity, and Hours needed to accomplish this work and add it to the Labor Tab on the Plan Tab</w:t>
      </w:r>
    </w:p>
    <w:p w14:paraId="662D643A" w14:textId="65660F92" w:rsidR="003D5D58" w:rsidRPr="00562BDB" w:rsidRDefault="003D5D58" w:rsidP="00B02C61">
      <w:pPr>
        <w:spacing w:line="276" w:lineRule="auto"/>
        <w:ind w:left="1080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The Work Order should be planned to the lowest trade possible that can do the task.</w:t>
      </w:r>
    </w:p>
    <w:p w14:paraId="3C541B64" w14:textId="77777777" w:rsidR="007A0DB2" w:rsidRPr="00562BDB" w:rsidRDefault="007A0DB2" w:rsidP="007A0DB2">
      <w:pPr>
        <w:pStyle w:val="ListParagraph"/>
        <w:ind w:left="1440"/>
        <w:rPr>
          <w:rFonts w:ascii="Arial" w:hAnsi="Arial" w:cs="Arial"/>
          <w:b/>
          <w:color w:val="000000" w:themeColor="text1"/>
        </w:rPr>
      </w:pPr>
    </w:p>
    <w:p w14:paraId="01ABB07C" w14:textId="77777777" w:rsidR="00161096" w:rsidRPr="00562BDB" w:rsidRDefault="00161096" w:rsidP="007A0DB2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 w:themeColor="text1"/>
        </w:rPr>
      </w:pPr>
      <w:r w:rsidRPr="00562BDB">
        <w:rPr>
          <w:rFonts w:ascii="Arial" w:hAnsi="Arial" w:cs="Arial"/>
          <w:b/>
          <w:color w:val="000000" w:themeColor="text1"/>
        </w:rPr>
        <w:t>Work Order Date fields</w:t>
      </w:r>
    </w:p>
    <w:p w14:paraId="329E40C4" w14:textId="77777777" w:rsidR="00A732C6" w:rsidRPr="00562BDB" w:rsidRDefault="00A732C6" w:rsidP="00161096">
      <w:pPr>
        <w:pStyle w:val="ListParagraph"/>
        <w:rPr>
          <w:rFonts w:ascii="Arial" w:hAnsi="Arial" w:cs="Arial"/>
          <w:color w:val="000000" w:themeColor="text1"/>
        </w:rPr>
      </w:pPr>
    </w:p>
    <w:p w14:paraId="7C277020" w14:textId="77777777" w:rsidR="00A732C6" w:rsidRPr="00562BDB" w:rsidRDefault="00A732C6" w:rsidP="00A732C6">
      <w:pPr>
        <w:pStyle w:val="ListParagraph"/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When Direct Issue Materials </w:t>
      </w:r>
      <w:r w:rsidRPr="00562BDB">
        <w:rPr>
          <w:rFonts w:ascii="Arial" w:hAnsi="Arial" w:cs="Arial"/>
          <w:color w:val="000000" w:themeColor="text1"/>
          <w:u w:val="single"/>
        </w:rPr>
        <w:t>are</w:t>
      </w:r>
      <w:r w:rsidRPr="00562BDB">
        <w:rPr>
          <w:rFonts w:ascii="Arial" w:hAnsi="Arial" w:cs="Arial"/>
          <w:color w:val="000000" w:themeColor="text1"/>
        </w:rPr>
        <w:t xml:space="preserve"> </w:t>
      </w:r>
      <w:r w:rsidR="00F87879" w:rsidRPr="00562BDB">
        <w:rPr>
          <w:rFonts w:ascii="Arial" w:hAnsi="Arial" w:cs="Arial"/>
          <w:color w:val="000000" w:themeColor="text1"/>
        </w:rPr>
        <w:t>R</w:t>
      </w:r>
      <w:r w:rsidRPr="00562BDB">
        <w:rPr>
          <w:rFonts w:ascii="Arial" w:hAnsi="Arial" w:cs="Arial"/>
          <w:color w:val="000000" w:themeColor="text1"/>
        </w:rPr>
        <w:t>equired</w:t>
      </w:r>
      <w:r w:rsidR="00F87879" w:rsidRPr="00562BDB">
        <w:rPr>
          <w:rFonts w:ascii="Arial" w:hAnsi="Arial" w:cs="Arial"/>
          <w:color w:val="000000" w:themeColor="text1"/>
        </w:rPr>
        <w:t>, process work order as follows:</w:t>
      </w:r>
    </w:p>
    <w:p w14:paraId="10057310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Do not populate Schedule Start or Schedule Finish dates </w:t>
      </w:r>
    </w:p>
    <w:p w14:paraId="3C1BF4F8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Do not select a Work Group or Supervisor</w:t>
      </w:r>
    </w:p>
    <w:p w14:paraId="1791A4DD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At this point you are still the </w:t>
      </w:r>
      <w:proofErr w:type="gramStart"/>
      <w:r w:rsidRPr="00562BDB">
        <w:rPr>
          <w:rFonts w:ascii="Arial" w:hAnsi="Arial" w:cs="Arial"/>
          <w:color w:val="000000" w:themeColor="text1"/>
        </w:rPr>
        <w:t>owner</w:t>
      </w:r>
      <w:proofErr w:type="gramEnd"/>
      <w:r w:rsidRPr="00562BDB">
        <w:rPr>
          <w:rFonts w:ascii="Arial" w:hAnsi="Arial" w:cs="Arial"/>
          <w:color w:val="000000" w:themeColor="text1"/>
        </w:rPr>
        <w:t xml:space="preserve"> and the work order </w:t>
      </w:r>
      <w:r w:rsidR="00AA0DA3" w:rsidRPr="00562BDB">
        <w:rPr>
          <w:rFonts w:ascii="Arial" w:hAnsi="Arial" w:cs="Arial"/>
          <w:color w:val="000000" w:themeColor="text1"/>
        </w:rPr>
        <w:t>is</w:t>
      </w:r>
      <w:r w:rsidRPr="00562BDB">
        <w:rPr>
          <w:rFonts w:ascii="Arial" w:hAnsi="Arial" w:cs="Arial"/>
          <w:color w:val="000000" w:themeColor="text1"/>
        </w:rPr>
        <w:t xml:space="preserve"> in PLANNING status and in work flow</w:t>
      </w:r>
    </w:p>
    <w:p w14:paraId="496E72CC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With the work order open, go to the Common Actions in the left-hand column and select Change Status. Manually change status to WMATL</w:t>
      </w:r>
    </w:p>
    <w:p w14:paraId="2D36E503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Return to your Start Center to move away from the work order</w:t>
      </w:r>
    </w:p>
    <w:p w14:paraId="2DFC62F5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At this point you retain ownership and the work order moves to the “Work Orders Owned by Me Waiting on Materials” portlet on your home screen.</w:t>
      </w:r>
    </w:p>
    <w:p w14:paraId="466D13B1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proofErr w:type="gramStart"/>
      <w:r w:rsidRPr="00562BDB">
        <w:rPr>
          <w:rFonts w:ascii="Arial" w:hAnsi="Arial" w:cs="Arial"/>
          <w:color w:val="000000" w:themeColor="text1"/>
        </w:rPr>
        <w:t>Work flow</w:t>
      </w:r>
      <w:proofErr w:type="gramEnd"/>
      <w:r w:rsidRPr="00562BDB">
        <w:rPr>
          <w:rFonts w:ascii="Arial" w:hAnsi="Arial" w:cs="Arial"/>
          <w:color w:val="000000" w:themeColor="text1"/>
        </w:rPr>
        <w:t xml:space="preserve"> has not been broken, and Maximo recognizes the work order is still in a Planning status</w:t>
      </w:r>
    </w:p>
    <w:p w14:paraId="61993A1A" w14:textId="4BCC3676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Create Desk</w:t>
      </w:r>
      <w:r w:rsidR="006B78AC" w:rsidRPr="00562BDB">
        <w:rPr>
          <w:rFonts w:ascii="Arial" w:hAnsi="Arial" w:cs="Arial"/>
          <w:color w:val="000000" w:themeColor="text1"/>
        </w:rPr>
        <w:t>t</w:t>
      </w:r>
      <w:r w:rsidRPr="00562BDB">
        <w:rPr>
          <w:rFonts w:ascii="Arial" w:hAnsi="Arial" w:cs="Arial"/>
          <w:color w:val="000000" w:themeColor="text1"/>
        </w:rPr>
        <w:t xml:space="preserve">op Requisition for the Direct Issue Materials and attach any quotes </w:t>
      </w:r>
      <w:r w:rsidR="004F7B21" w:rsidRPr="00562BDB">
        <w:rPr>
          <w:rFonts w:ascii="Arial" w:hAnsi="Arial" w:cs="Arial"/>
          <w:color w:val="000000" w:themeColor="text1"/>
        </w:rPr>
        <w:t xml:space="preserve">you </w:t>
      </w:r>
      <w:proofErr w:type="gramStart"/>
      <w:r w:rsidR="004F7B21" w:rsidRPr="00562BDB">
        <w:rPr>
          <w:rFonts w:ascii="Arial" w:hAnsi="Arial" w:cs="Arial"/>
          <w:color w:val="000000" w:themeColor="text1"/>
        </w:rPr>
        <w:t>have</w:t>
      </w:r>
      <w:proofErr w:type="gramEnd"/>
    </w:p>
    <w:p w14:paraId="4E56D841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Your requisition and purchasing’s processes can be completed for this Work Order</w:t>
      </w:r>
    </w:p>
    <w:p w14:paraId="74B30329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You now have the Work Order positioned to visually monitor it in the “Work Orders Owned by Me Waiting on Materials” portlet on your home screen.</w:t>
      </w:r>
    </w:p>
    <w:p w14:paraId="128D3C06" w14:textId="77777777" w:rsidR="00A732C6" w:rsidRPr="00562BDB" w:rsidRDefault="00A732C6" w:rsidP="00A732C6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Soon you will receive a Maximo email that says your materials have been received for this work Order</w:t>
      </w:r>
    </w:p>
    <w:p w14:paraId="4F447D08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Open the Work Order to confirm the materials have been received in the “View - PO Information” in the left-hand column under More Actions</w:t>
      </w:r>
    </w:p>
    <w:p w14:paraId="117D875B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If you are satisfied your materials are here and work can commence, it’s time to proceed</w:t>
      </w:r>
    </w:p>
    <w:p w14:paraId="17BE73AB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In the Work Order short description note “MATERIAL HERE PO #XXXXXX”</w:t>
      </w:r>
    </w:p>
    <w:p w14:paraId="00683726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Populate the Schedule Start and Schedule Finish dates with your best </w:t>
      </w:r>
      <w:r w:rsidR="004F7B21" w:rsidRPr="00562BDB">
        <w:rPr>
          <w:rFonts w:ascii="Arial" w:hAnsi="Arial" w:cs="Arial"/>
          <w:color w:val="000000" w:themeColor="text1"/>
        </w:rPr>
        <w:t>estimate</w:t>
      </w:r>
      <w:r w:rsidRPr="00562BDB">
        <w:rPr>
          <w:rFonts w:ascii="Arial" w:hAnsi="Arial" w:cs="Arial"/>
          <w:color w:val="000000" w:themeColor="text1"/>
        </w:rPr>
        <w:t xml:space="preserve"> for when this work should be done</w:t>
      </w:r>
    </w:p>
    <w:p w14:paraId="39185FFB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Populate the Work Group and Supervisor fields</w:t>
      </w:r>
    </w:p>
    <w:p w14:paraId="7726FC58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Using the routing button, route to WSCH</w:t>
      </w:r>
    </w:p>
    <w:p w14:paraId="2DABB43B" w14:textId="77777777" w:rsidR="00A732C6" w:rsidRPr="00562BDB" w:rsidRDefault="00A732C6" w:rsidP="00A732C6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You will lose ownership and the Work Order will disappear from you queue and it will become the full responsibility of scheduling and the supervisor</w:t>
      </w:r>
    </w:p>
    <w:p w14:paraId="2F2E0371" w14:textId="77777777" w:rsidR="00A732C6" w:rsidRPr="00562BDB" w:rsidRDefault="00A732C6" w:rsidP="00A732C6">
      <w:pPr>
        <w:pStyle w:val="ListParagraph"/>
        <w:rPr>
          <w:color w:val="000000" w:themeColor="text1"/>
        </w:rPr>
      </w:pPr>
    </w:p>
    <w:p w14:paraId="1346CEE2" w14:textId="77777777" w:rsidR="007A0DB2" w:rsidRPr="00562BDB" w:rsidRDefault="00F87879" w:rsidP="00F87879">
      <w:pPr>
        <w:pStyle w:val="ListParagraph"/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When Direct Issue Materials </w:t>
      </w:r>
      <w:r w:rsidRPr="00562BDB">
        <w:rPr>
          <w:rFonts w:ascii="Arial" w:hAnsi="Arial" w:cs="Arial"/>
          <w:color w:val="000000" w:themeColor="text1"/>
          <w:u w:val="single"/>
        </w:rPr>
        <w:t>are not</w:t>
      </w:r>
      <w:r w:rsidRPr="00562BDB">
        <w:rPr>
          <w:rFonts w:ascii="Arial" w:hAnsi="Arial" w:cs="Arial"/>
          <w:color w:val="000000" w:themeColor="text1"/>
        </w:rPr>
        <w:t xml:space="preserve"> Required, process work order as follows:</w:t>
      </w:r>
    </w:p>
    <w:p w14:paraId="1E7B7CDC" w14:textId="77777777" w:rsidR="00236036" w:rsidRPr="00562BDB" w:rsidRDefault="00236036" w:rsidP="007A0DB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Populate the Scheduled Start Date field with an appropriate date that is at least Two (2) weeks in the future from today’s date</w:t>
      </w:r>
    </w:p>
    <w:p w14:paraId="0271C5B7" w14:textId="77777777" w:rsidR="00236036" w:rsidRPr="00562BDB" w:rsidRDefault="00236036" w:rsidP="007A0DB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>Populate the Scheduled Finish Date field with an appropriate date that is at least One (1) week after the Scheduled Start Date</w:t>
      </w:r>
    </w:p>
    <w:p w14:paraId="61BA9D06" w14:textId="77777777" w:rsidR="00236036" w:rsidRPr="00562BDB" w:rsidRDefault="00236036" w:rsidP="007A0DB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If Planning needs to have the Work Order sent to a specific Work Group populate the </w:t>
      </w:r>
      <w:r w:rsidR="00624513" w:rsidRPr="00562BDB">
        <w:rPr>
          <w:rFonts w:ascii="Arial" w:hAnsi="Arial" w:cs="Arial"/>
          <w:color w:val="000000" w:themeColor="text1"/>
        </w:rPr>
        <w:t>W</w:t>
      </w:r>
      <w:r w:rsidRPr="00562BDB">
        <w:rPr>
          <w:rFonts w:ascii="Arial" w:hAnsi="Arial" w:cs="Arial"/>
          <w:color w:val="000000" w:themeColor="text1"/>
        </w:rPr>
        <w:t>ork Group and Supervisor fields with the appropriate Work Group and Supervisor</w:t>
      </w:r>
    </w:p>
    <w:p w14:paraId="4F26DB14" w14:textId="77777777" w:rsidR="00236036" w:rsidRPr="00562BDB" w:rsidRDefault="00236036" w:rsidP="007A0DB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</w:rPr>
      </w:pPr>
      <w:r w:rsidRPr="00562BDB">
        <w:rPr>
          <w:rFonts w:ascii="Arial" w:hAnsi="Arial" w:cs="Arial"/>
          <w:color w:val="000000" w:themeColor="text1"/>
        </w:rPr>
        <w:t xml:space="preserve">If Planning determines this Work Order can go to any Work Group that has the necessary </w:t>
      </w:r>
      <w:r w:rsidR="00E92B83" w:rsidRPr="00562BDB">
        <w:rPr>
          <w:rFonts w:ascii="Arial" w:hAnsi="Arial" w:cs="Arial"/>
          <w:color w:val="000000" w:themeColor="text1"/>
        </w:rPr>
        <w:t>Trade and Skill Level, leave the Work Order and Supervisor fields blank and Scheduling can send the work where they need to for “Load Leveling”</w:t>
      </w:r>
    </w:p>
    <w:p w14:paraId="20AF6E53" w14:textId="77777777" w:rsidR="007A0DB2" w:rsidRPr="00562BDB" w:rsidRDefault="007A0DB2" w:rsidP="00B14F78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</w:rPr>
      </w:pPr>
    </w:p>
    <w:p w14:paraId="4FC5C5FD" w14:textId="4D9AB34A" w:rsidR="00402146" w:rsidRPr="00562BDB" w:rsidRDefault="00402146" w:rsidP="001C14AE">
      <w:pPr>
        <w:pStyle w:val="ListParagraph"/>
        <w:rPr>
          <w:color w:val="000000" w:themeColor="text1"/>
        </w:rPr>
      </w:pPr>
      <w:r w:rsidRPr="00562BDB">
        <w:rPr>
          <w:color w:val="000000" w:themeColor="text1"/>
        </w:rPr>
        <w:t>Rev 1.1</w:t>
      </w:r>
      <w:r w:rsidRPr="00562BDB">
        <w:rPr>
          <w:color w:val="000000" w:themeColor="text1"/>
        </w:rPr>
        <w:tab/>
      </w:r>
      <w:r w:rsidRPr="00562BDB">
        <w:rPr>
          <w:color w:val="000000" w:themeColor="text1"/>
        </w:rPr>
        <w:tab/>
        <w:t>3/18/2019</w:t>
      </w:r>
      <w:r w:rsidRPr="00562BDB">
        <w:rPr>
          <w:color w:val="000000" w:themeColor="text1"/>
        </w:rPr>
        <w:tab/>
        <w:t>New release</w:t>
      </w:r>
    </w:p>
    <w:p w14:paraId="05283AC0" w14:textId="4434C6F6" w:rsidR="00E92B83" w:rsidRPr="00562BDB" w:rsidRDefault="00402146" w:rsidP="001C14AE">
      <w:pPr>
        <w:pStyle w:val="ListParagraph"/>
        <w:rPr>
          <w:color w:val="000000" w:themeColor="text1"/>
        </w:rPr>
      </w:pPr>
      <w:r w:rsidRPr="00562BDB">
        <w:rPr>
          <w:color w:val="000000" w:themeColor="text1"/>
        </w:rPr>
        <w:t>Rev 1.2</w:t>
      </w:r>
      <w:r w:rsidRPr="00562BDB">
        <w:rPr>
          <w:color w:val="000000" w:themeColor="text1"/>
        </w:rPr>
        <w:tab/>
      </w:r>
      <w:r w:rsidRPr="00562BDB">
        <w:rPr>
          <w:color w:val="000000" w:themeColor="text1"/>
        </w:rPr>
        <w:tab/>
        <w:t>9/16/2020</w:t>
      </w:r>
      <w:r w:rsidRPr="00562BDB">
        <w:rPr>
          <w:color w:val="000000" w:themeColor="text1"/>
        </w:rPr>
        <w:tab/>
        <w:t xml:space="preserve">Removed CBN reference and added Charge Cost Object </w:t>
      </w:r>
    </w:p>
    <w:p w14:paraId="37C1A668" w14:textId="6501616E" w:rsidR="00C27BA2" w:rsidRPr="00562BDB" w:rsidRDefault="00C27BA2" w:rsidP="001C14AE">
      <w:pPr>
        <w:pStyle w:val="ListParagraph"/>
        <w:rPr>
          <w:color w:val="000000" w:themeColor="text1"/>
        </w:rPr>
      </w:pPr>
      <w:r w:rsidRPr="00562BDB">
        <w:rPr>
          <w:color w:val="000000" w:themeColor="text1"/>
        </w:rPr>
        <w:t>Rev 1.3</w:t>
      </w:r>
      <w:r w:rsidR="00562BDB" w:rsidRPr="00562BDB">
        <w:rPr>
          <w:color w:val="000000" w:themeColor="text1"/>
        </w:rPr>
        <w:tab/>
      </w:r>
      <w:r w:rsidR="00562BDB" w:rsidRPr="00562BDB">
        <w:rPr>
          <w:color w:val="000000" w:themeColor="text1"/>
        </w:rPr>
        <w:tab/>
        <w:t>6/3/2021</w:t>
      </w:r>
      <w:r w:rsidR="00562BDB" w:rsidRPr="00562BDB">
        <w:rPr>
          <w:color w:val="000000" w:themeColor="text1"/>
        </w:rPr>
        <w:tab/>
        <w:t>Added notations:</w:t>
      </w:r>
    </w:p>
    <w:p w14:paraId="0103B81E" w14:textId="2F29D6B3" w:rsidR="00562BDB" w:rsidRPr="00562BDB" w:rsidRDefault="00562BDB" w:rsidP="001C14AE">
      <w:pPr>
        <w:pStyle w:val="ListParagraph"/>
        <w:rPr>
          <w:color w:val="000000" w:themeColor="text1"/>
        </w:rPr>
      </w:pPr>
      <w:r w:rsidRPr="00562BDB">
        <w:rPr>
          <w:color w:val="000000" w:themeColor="text1"/>
        </w:rPr>
        <w:tab/>
      </w:r>
      <w:r w:rsidRPr="00562BDB">
        <w:rPr>
          <w:color w:val="000000" w:themeColor="text1"/>
        </w:rPr>
        <w:tab/>
      </w:r>
      <w:r w:rsidRPr="00562BDB">
        <w:rPr>
          <w:color w:val="000000" w:themeColor="text1"/>
        </w:rPr>
        <w:tab/>
      </w:r>
      <w:r w:rsidRPr="00562BDB">
        <w:rPr>
          <w:color w:val="000000" w:themeColor="text1"/>
        </w:rPr>
        <w:tab/>
      </w:r>
      <w:proofErr w:type="gramStart"/>
      <w:r w:rsidRPr="00562BDB">
        <w:rPr>
          <w:color w:val="000000" w:themeColor="text1"/>
        </w:rPr>
        <w:t>Planner</w:t>
      </w:r>
      <w:proofErr w:type="gramEnd"/>
      <w:r w:rsidRPr="00562BDB">
        <w:rPr>
          <w:color w:val="000000" w:themeColor="text1"/>
        </w:rPr>
        <w:t xml:space="preserve"> take ownership at time of WO review</w:t>
      </w:r>
    </w:p>
    <w:p w14:paraId="731E5655" w14:textId="0BC1CA12" w:rsidR="00562BDB" w:rsidRPr="00562BDB" w:rsidRDefault="00562BDB" w:rsidP="00562BDB">
      <w:pPr>
        <w:pStyle w:val="ListParagraph"/>
        <w:ind w:left="3600"/>
        <w:rPr>
          <w:color w:val="000000" w:themeColor="text1"/>
        </w:rPr>
      </w:pPr>
      <w:r w:rsidRPr="00562BDB">
        <w:rPr>
          <w:color w:val="000000" w:themeColor="text1"/>
        </w:rPr>
        <w:t xml:space="preserve">Planner to document LOG notes if removing ownership and returning to </w:t>
      </w:r>
      <w:proofErr w:type="gramStart"/>
      <w:r w:rsidRPr="00562BDB">
        <w:rPr>
          <w:color w:val="000000" w:themeColor="text1"/>
        </w:rPr>
        <w:t>WPLAN</w:t>
      </w:r>
      <w:proofErr w:type="gramEnd"/>
    </w:p>
    <w:p w14:paraId="2471C372" w14:textId="781A0FB5" w:rsidR="00562BDB" w:rsidRPr="001D7322" w:rsidRDefault="00562BDB" w:rsidP="00562BDB">
      <w:pPr>
        <w:pStyle w:val="ListParagraph"/>
        <w:ind w:left="3600"/>
      </w:pPr>
      <w:r w:rsidRPr="00562BDB">
        <w:rPr>
          <w:color w:val="000000" w:themeColor="text1"/>
        </w:rPr>
        <w:t>Non</w:t>
      </w:r>
      <w:r>
        <w:t xml:space="preserve">-stock ITEMS must be ordered via Desktop </w:t>
      </w:r>
      <w:proofErr w:type="gramStart"/>
      <w:r>
        <w:t>Req</w:t>
      </w:r>
      <w:proofErr w:type="gramEnd"/>
    </w:p>
    <w:sectPr w:rsidR="00562BDB" w:rsidRPr="001D73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C364" w14:textId="77777777" w:rsidR="00AE6D51" w:rsidRDefault="00AE6D51" w:rsidP="00D3422C">
      <w:pPr>
        <w:spacing w:after="0" w:line="240" w:lineRule="auto"/>
      </w:pPr>
      <w:r>
        <w:separator/>
      </w:r>
    </w:p>
  </w:endnote>
  <w:endnote w:type="continuationSeparator" w:id="0">
    <w:p w14:paraId="15CBD4FC" w14:textId="77777777" w:rsidR="00AE6D51" w:rsidRDefault="00AE6D51" w:rsidP="00D3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9D41" w14:textId="77777777" w:rsidR="00AE6D51" w:rsidRDefault="00AE6D51" w:rsidP="00D3422C">
      <w:pPr>
        <w:spacing w:after="0" w:line="240" w:lineRule="auto"/>
      </w:pPr>
      <w:r>
        <w:separator/>
      </w:r>
    </w:p>
  </w:footnote>
  <w:footnote w:type="continuationSeparator" w:id="0">
    <w:p w14:paraId="068421EE" w14:textId="77777777" w:rsidR="00AE6D51" w:rsidRDefault="00AE6D51" w:rsidP="00D3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3A94" w14:textId="77777777" w:rsidR="00402EBA" w:rsidRDefault="00402EBA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1890"/>
    </w:tblGrid>
    <w:tr w:rsidR="00402EBA" w:rsidRPr="00200FF9" w14:paraId="461A0754" w14:textId="77777777" w:rsidTr="001D2952">
      <w:trPr>
        <w:cantSplit/>
        <w:trHeight w:val="443"/>
      </w:trPr>
      <w:tc>
        <w:tcPr>
          <w:tcW w:w="1548" w:type="dxa"/>
          <w:vMerge w:val="restart"/>
        </w:tcPr>
        <w:p w14:paraId="52B8FA82" w14:textId="77777777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7020" w:type="dxa"/>
          <w:vMerge w:val="restart"/>
        </w:tcPr>
        <w:p w14:paraId="1D6F36A7" w14:textId="77777777" w:rsidR="00402EBA" w:rsidRPr="00200FF9" w:rsidRDefault="00402EBA" w:rsidP="00402EBA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00FF9">
            <w:rPr>
              <w:rFonts w:ascii="Arial" w:hAnsi="Arial" w:cs="Arial"/>
              <w:b/>
              <w:sz w:val="24"/>
              <w:szCs w:val="24"/>
            </w:rPr>
            <w:t>WORK EXECUTION EXPECTATIONS</w:t>
          </w:r>
        </w:p>
        <w:p w14:paraId="4E906DF3" w14:textId="77777777" w:rsidR="00402EBA" w:rsidRPr="00200FF9" w:rsidRDefault="00402EBA" w:rsidP="00402EBA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PLANNER</w:t>
          </w:r>
        </w:p>
        <w:p w14:paraId="15D6CF7B" w14:textId="77777777" w:rsidR="00402EBA" w:rsidRPr="00200FF9" w:rsidRDefault="00402EBA" w:rsidP="00402EBA">
          <w:pPr>
            <w:widowControl w:val="0"/>
            <w:spacing w:after="0" w:line="360" w:lineRule="auto"/>
            <w:jc w:val="center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1890" w:type="dxa"/>
        </w:tcPr>
        <w:p w14:paraId="6CE2711B" w14:textId="77777777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snapToGrid w:val="0"/>
              <w:sz w:val="20"/>
              <w:szCs w:val="20"/>
            </w:rPr>
          </w:pP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>Number: 3.2</w:t>
          </w:r>
        </w:p>
      </w:tc>
    </w:tr>
    <w:tr w:rsidR="00402EBA" w:rsidRPr="00200FF9" w14:paraId="2C9E7402" w14:textId="77777777" w:rsidTr="001D2952">
      <w:trPr>
        <w:cantSplit/>
        <w:trHeight w:val="443"/>
      </w:trPr>
      <w:tc>
        <w:tcPr>
          <w:tcW w:w="1548" w:type="dxa"/>
          <w:vMerge/>
        </w:tcPr>
        <w:p w14:paraId="6F97F85B" w14:textId="77777777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7020" w:type="dxa"/>
          <w:vMerge/>
        </w:tcPr>
        <w:p w14:paraId="341FA8E8" w14:textId="77777777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1890" w:type="dxa"/>
        </w:tcPr>
        <w:p w14:paraId="3D9F8AD9" w14:textId="024DDD8D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snapToGrid w:val="0"/>
              <w:sz w:val="20"/>
              <w:szCs w:val="20"/>
            </w:rPr>
          </w:pP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>Revision: 1.</w:t>
          </w:r>
          <w:r w:rsidR="00402146">
            <w:rPr>
              <w:rFonts w:ascii="Arial" w:eastAsia="Times New Roman" w:hAnsi="Arial" w:cs="Times New Roman"/>
              <w:snapToGrid w:val="0"/>
              <w:sz w:val="20"/>
              <w:szCs w:val="20"/>
            </w:rPr>
            <w:t>2</w:t>
          </w:r>
        </w:p>
      </w:tc>
    </w:tr>
    <w:tr w:rsidR="00402EBA" w:rsidRPr="00200FF9" w14:paraId="7ED261D5" w14:textId="77777777" w:rsidTr="001D2952">
      <w:trPr>
        <w:cantSplit/>
        <w:trHeight w:val="308"/>
      </w:trPr>
      <w:tc>
        <w:tcPr>
          <w:tcW w:w="1548" w:type="dxa"/>
          <w:vMerge/>
        </w:tcPr>
        <w:p w14:paraId="55D54E03" w14:textId="77777777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7020" w:type="dxa"/>
          <w:vMerge/>
        </w:tcPr>
        <w:p w14:paraId="731EA865" w14:textId="77777777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1890" w:type="dxa"/>
        </w:tcPr>
        <w:p w14:paraId="7A2F2CB0" w14:textId="034099AE" w:rsidR="00402EBA" w:rsidRPr="00200FF9" w:rsidRDefault="00402EBA" w:rsidP="00402EBA">
          <w:pPr>
            <w:widowControl w:val="0"/>
            <w:spacing w:after="0" w:line="240" w:lineRule="exact"/>
            <w:rPr>
              <w:rFonts w:ascii="Arial" w:eastAsia="Times New Roman" w:hAnsi="Arial" w:cs="Times New Roman"/>
              <w:snapToGrid w:val="0"/>
              <w:sz w:val="20"/>
              <w:szCs w:val="20"/>
            </w:rPr>
          </w:pP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 xml:space="preserve">Date: </w:t>
          </w:r>
          <w:r w:rsidR="00562BDB">
            <w:rPr>
              <w:rFonts w:ascii="Arial" w:eastAsia="Times New Roman" w:hAnsi="Arial" w:cs="Times New Roman"/>
              <w:snapToGrid w:val="0"/>
              <w:sz w:val="20"/>
              <w:szCs w:val="20"/>
            </w:rPr>
            <w:t>6/3/2021</w:t>
          </w:r>
        </w:p>
      </w:tc>
    </w:tr>
  </w:tbl>
  <w:p w14:paraId="680018FE" w14:textId="77777777" w:rsidR="00D3422C" w:rsidRDefault="00D3422C">
    <w:pPr>
      <w:pStyle w:val="Header"/>
    </w:pPr>
  </w:p>
  <w:p w14:paraId="66CBC8C6" w14:textId="77777777" w:rsidR="00D3422C" w:rsidRDefault="00D34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A8F"/>
    <w:multiLevelType w:val="hybridMultilevel"/>
    <w:tmpl w:val="09881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4A"/>
    <w:multiLevelType w:val="hybridMultilevel"/>
    <w:tmpl w:val="2F36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B2D"/>
    <w:multiLevelType w:val="hybridMultilevel"/>
    <w:tmpl w:val="FB40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3D9"/>
    <w:multiLevelType w:val="hybridMultilevel"/>
    <w:tmpl w:val="5802AD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D39A6"/>
    <w:multiLevelType w:val="hybridMultilevel"/>
    <w:tmpl w:val="9BE4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5567"/>
    <w:multiLevelType w:val="hybridMultilevel"/>
    <w:tmpl w:val="F8E06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46156"/>
    <w:multiLevelType w:val="hybridMultilevel"/>
    <w:tmpl w:val="5E00B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4B7"/>
    <w:multiLevelType w:val="hybridMultilevel"/>
    <w:tmpl w:val="73643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A29AE"/>
    <w:multiLevelType w:val="hybridMultilevel"/>
    <w:tmpl w:val="5BD2E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6937"/>
    <w:multiLevelType w:val="hybridMultilevel"/>
    <w:tmpl w:val="41F25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C4B76"/>
    <w:multiLevelType w:val="hybridMultilevel"/>
    <w:tmpl w:val="41E0C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16C63"/>
    <w:multiLevelType w:val="hybridMultilevel"/>
    <w:tmpl w:val="B236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66FD7"/>
    <w:multiLevelType w:val="hybridMultilevel"/>
    <w:tmpl w:val="AA561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26817"/>
    <w:multiLevelType w:val="hybridMultilevel"/>
    <w:tmpl w:val="17EAE8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8450D"/>
    <w:multiLevelType w:val="hybridMultilevel"/>
    <w:tmpl w:val="6A0E0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C9761E"/>
    <w:multiLevelType w:val="hybridMultilevel"/>
    <w:tmpl w:val="427047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42AE6"/>
    <w:multiLevelType w:val="hybridMultilevel"/>
    <w:tmpl w:val="C7325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15AA"/>
    <w:multiLevelType w:val="hybridMultilevel"/>
    <w:tmpl w:val="B276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A54"/>
    <w:multiLevelType w:val="hybridMultilevel"/>
    <w:tmpl w:val="DE5E7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9C6187"/>
    <w:multiLevelType w:val="hybridMultilevel"/>
    <w:tmpl w:val="6B9A6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6218"/>
    <w:multiLevelType w:val="hybridMultilevel"/>
    <w:tmpl w:val="1296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B15C2"/>
    <w:multiLevelType w:val="hybridMultilevel"/>
    <w:tmpl w:val="CD1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E3F2E"/>
    <w:multiLevelType w:val="multilevel"/>
    <w:tmpl w:val="FC527B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3" w15:restartNumberingAfterBreak="0">
    <w:nsid w:val="63DB1791"/>
    <w:multiLevelType w:val="hybridMultilevel"/>
    <w:tmpl w:val="A198BA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1A231C"/>
    <w:multiLevelType w:val="hybridMultilevel"/>
    <w:tmpl w:val="2CCE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4770E"/>
    <w:multiLevelType w:val="hybridMultilevel"/>
    <w:tmpl w:val="49188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6338A6"/>
    <w:multiLevelType w:val="hybridMultilevel"/>
    <w:tmpl w:val="01A67D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CC17F9"/>
    <w:multiLevelType w:val="hybridMultilevel"/>
    <w:tmpl w:val="4D728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002BE"/>
    <w:multiLevelType w:val="hybridMultilevel"/>
    <w:tmpl w:val="E0B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E5839"/>
    <w:multiLevelType w:val="hybridMultilevel"/>
    <w:tmpl w:val="BB123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21"/>
  </w:num>
  <w:num w:numId="5">
    <w:abstractNumId w:val="28"/>
  </w:num>
  <w:num w:numId="6">
    <w:abstractNumId w:val="24"/>
  </w:num>
  <w:num w:numId="7">
    <w:abstractNumId w:val="4"/>
  </w:num>
  <w:num w:numId="8">
    <w:abstractNumId w:val="20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6"/>
  </w:num>
  <w:num w:numId="14">
    <w:abstractNumId w:val="14"/>
  </w:num>
  <w:num w:numId="15">
    <w:abstractNumId w:val="29"/>
  </w:num>
  <w:num w:numId="16">
    <w:abstractNumId w:val="26"/>
  </w:num>
  <w:num w:numId="17">
    <w:abstractNumId w:val="23"/>
  </w:num>
  <w:num w:numId="18">
    <w:abstractNumId w:val="18"/>
  </w:num>
  <w:num w:numId="19">
    <w:abstractNumId w:val="13"/>
  </w:num>
  <w:num w:numId="20">
    <w:abstractNumId w:val="9"/>
  </w:num>
  <w:num w:numId="21">
    <w:abstractNumId w:val="19"/>
  </w:num>
  <w:num w:numId="22">
    <w:abstractNumId w:val="7"/>
  </w:num>
  <w:num w:numId="23">
    <w:abstractNumId w:val="12"/>
  </w:num>
  <w:num w:numId="24">
    <w:abstractNumId w:val="5"/>
  </w:num>
  <w:num w:numId="25">
    <w:abstractNumId w:val="25"/>
  </w:num>
  <w:num w:numId="26">
    <w:abstractNumId w:val="8"/>
  </w:num>
  <w:num w:numId="27">
    <w:abstractNumId w:val="16"/>
  </w:num>
  <w:num w:numId="28">
    <w:abstractNumId w:val="0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BE"/>
    <w:rsid w:val="000122AB"/>
    <w:rsid w:val="000B448B"/>
    <w:rsid w:val="000D7E60"/>
    <w:rsid w:val="000F4FFA"/>
    <w:rsid w:val="00161096"/>
    <w:rsid w:val="001628EE"/>
    <w:rsid w:val="00170C54"/>
    <w:rsid w:val="001C14AE"/>
    <w:rsid w:val="001D7322"/>
    <w:rsid w:val="00205037"/>
    <w:rsid w:val="002143C2"/>
    <w:rsid w:val="00236036"/>
    <w:rsid w:val="002B322F"/>
    <w:rsid w:val="002D2F04"/>
    <w:rsid w:val="002F36D9"/>
    <w:rsid w:val="0035242B"/>
    <w:rsid w:val="00382DDB"/>
    <w:rsid w:val="003A25AA"/>
    <w:rsid w:val="003D5D58"/>
    <w:rsid w:val="00402146"/>
    <w:rsid w:val="00402EBA"/>
    <w:rsid w:val="004371EF"/>
    <w:rsid w:val="004F7B21"/>
    <w:rsid w:val="00507CFA"/>
    <w:rsid w:val="00562BDB"/>
    <w:rsid w:val="0056616C"/>
    <w:rsid w:val="005B0A04"/>
    <w:rsid w:val="00624513"/>
    <w:rsid w:val="006B78AC"/>
    <w:rsid w:val="006D32DB"/>
    <w:rsid w:val="006E2CD0"/>
    <w:rsid w:val="006E7162"/>
    <w:rsid w:val="006F0ABE"/>
    <w:rsid w:val="006F0F7B"/>
    <w:rsid w:val="0077510E"/>
    <w:rsid w:val="007A0DB2"/>
    <w:rsid w:val="007A6C48"/>
    <w:rsid w:val="00813F7C"/>
    <w:rsid w:val="00880D13"/>
    <w:rsid w:val="00885594"/>
    <w:rsid w:val="008A21A2"/>
    <w:rsid w:val="0093155A"/>
    <w:rsid w:val="009A4A4F"/>
    <w:rsid w:val="00A303E4"/>
    <w:rsid w:val="00A71A75"/>
    <w:rsid w:val="00A732C6"/>
    <w:rsid w:val="00AA0DA3"/>
    <w:rsid w:val="00AE36D6"/>
    <w:rsid w:val="00AE6D51"/>
    <w:rsid w:val="00B02C61"/>
    <w:rsid w:val="00B14F78"/>
    <w:rsid w:val="00BC0773"/>
    <w:rsid w:val="00BF3D66"/>
    <w:rsid w:val="00C27BA2"/>
    <w:rsid w:val="00C37E48"/>
    <w:rsid w:val="00C72C3D"/>
    <w:rsid w:val="00C805A2"/>
    <w:rsid w:val="00C86BE5"/>
    <w:rsid w:val="00D015CB"/>
    <w:rsid w:val="00D17775"/>
    <w:rsid w:val="00D31E26"/>
    <w:rsid w:val="00D3422C"/>
    <w:rsid w:val="00D4332F"/>
    <w:rsid w:val="00D72A03"/>
    <w:rsid w:val="00D97FED"/>
    <w:rsid w:val="00DB0B68"/>
    <w:rsid w:val="00E32D54"/>
    <w:rsid w:val="00E92B83"/>
    <w:rsid w:val="00ED40A8"/>
    <w:rsid w:val="00F028B0"/>
    <w:rsid w:val="00F1284D"/>
    <w:rsid w:val="00F37365"/>
    <w:rsid w:val="00F501E5"/>
    <w:rsid w:val="00F87879"/>
    <w:rsid w:val="00F92291"/>
    <w:rsid w:val="00F972E6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6DC6"/>
  <w15:chartTrackingRefBased/>
  <w15:docId w15:val="{08D5CE47-741D-4E3F-BED6-D56F4627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2C"/>
  </w:style>
  <w:style w:type="paragraph" w:styleId="Footer">
    <w:name w:val="footer"/>
    <w:basedOn w:val="Normal"/>
    <w:link w:val="FooterChar"/>
    <w:uiPriority w:val="99"/>
    <w:unhideWhenUsed/>
    <w:rsid w:val="00D3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721B-9E89-4BC1-99EE-2069E63A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E. Peachey</dc:creator>
  <cp:keywords/>
  <dc:description/>
  <cp:lastModifiedBy>Shaner, Margaret Elizabeth</cp:lastModifiedBy>
  <cp:revision>2</cp:revision>
  <dcterms:created xsi:type="dcterms:W3CDTF">2021-06-03T18:25:00Z</dcterms:created>
  <dcterms:modified xsi:type="dcterms:W3CDTF">2021-06-03T18:25:00Z</dcterms:modified>
</cp:coreProperties>
</file>